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C2D5" w14:textId="77777777" w:rsidR="009023E6" w:rsidRDefault="009023E6" w:rsidP="009023E6">
      <w:pPr>
        <w:spacing w:line="360" w:lineRule="auto"/>
        <w:rPr>
          <w:rFonts w:ascii="Arial" w:hAnsi="Arial" w:cs="Arial"/>
          <w:b/>
          <w:bCs/>
          <w:sz w:val="24"/>
          <w:szCs w:val="24"/>
          <w:lang w:val="nl-NL"/>
        </w:rPr>
      </w:pPr>
      <w:r w:rsidRPr="0041218E">
        <w:rPr>
          <w:rFonts w:ascii="Arial" w:hAnsi="Arial" w:cs="Arial"/>
          <w:b/>
          <w:bCs/>
          <w:sz w:val="24"/>
          <w:szCs w:val="24"/>
          <w:lang w:val="nl-NL"/>
        </w:rPr>
        <w:t xml:space="preserve">Historische context: het Britse rijk 1585 -1900 </w:t>
      </w:r>
      <w:r>
        <w:rPr>
          <w:rFonts w:ascii="Arial" w:hAnsi="Arial" w:cs="Arial"/>
          <w:b/>
          <w:bCs/>
          <w:sz w:val="24"/>
          <w:szCs w:val="24"/>
          <w:lang w:val="nl-NL"/>
        </w:rPr>
        <w:tab/>
      </w:r>
      <w:r>
        <w:rPr>
          <w:rFonts w:ascii="Arial" w:hAnsi="Arial" w:cs="Arial"/>
          <w:b/>
          <w:bCs/>
          <w:sz w:val="24"/>
          <w:szCs w:val="24"/>
          <w:lang w:val="nl-NL"/>
        </w:rPr>
        <w:tab/>
      </w:r>
      <w:r>
        <w:rPr>
          <w:rFonts w:ascii="Arial" w:hAnsi="Arial" w:cs="Arial"/>
          <w:b/>
          <w:bCs/>
          <w:sz w:val="24"/>
          <w:szCs w:val="24"/>
          <w:lang w:val="nl-NL"/>
        </w:rPr>
        <w:tab/>
        <w:t>Par. 2</w:t>
      </w:r>
    </w:p>
    <w:p w14:paraId="70B63493" w14:textId="77777777" w:rsidR="009023E6" w:rsidRDefault="009023E6" w:rsidP="009023E6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9023E6">
        <w:rPr>
          <w:rFonts w:ascii="Arial" w:hAnsi="Arial" w:cs="Arial"/>
          <w:sz w:val="24"/>
          <w:szCs w:val="24"/>
          <w:lang w:val="nl-NL"/>
        </w:rPr>
        <w:t xml:space="preserve">Waardoor werd India in de 19e eeuw de belangrijkste kolonie binnen het Britse Rijk (1765-1885)? </w:t>
      </w:r>
    </w:p>
    <w:p w14:paraId="190BEB62" w14:textId="77777777" w:rsidR="009023E6" w:rsidRDefault="009023E6" w:rsidP="009023E6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9023E6">
        <w:rPr>
          <w:rFonts w:ascii="Arial" w:hAnsi="Arial" w:cs="Arial"/>
          <w:sz w:val="24"/>
          <w:szCs w:val="24"/>
          <w:lang w:val="nl-NL"/>
        </w:rPr>
        <w:t>Kenmerkende aspecten</w:t>
      </w:r>
      <w:r>
        <w:rPr>
          <w:rFonts w:ascii="Arial" w:hAnsi="Arial" w:cs="Arial"/>
          <w:sz w:val="24"/>
          <w:szCs w:val="24"/>
          <w:lang w:val="nl-NL"/>
        </w:rPr>
        <w:t>:</w:t>
      </w:r>
      <w:r>
        <w:rPr>
          <w:rFonts w:ascii="Arial" w:hAnsi="Arial" w:cs="Arial"/>
          <w:sz w:val="24"/>
          <w:szCs w:val="24"/>
          <w:lang w:val="nl-NL"/>
        </w:rPr>
        <w:br/>
      </w:r>
      <w:r w:rsidRPr="009023E6">
        <w:rPr>
          <w:rFonts w:ascii="Arial" w:hAnsi="Arial" w:cs="Arial"/>
          <w:sz w:val="24"/>
          <w:szCs w:val="24"/>
          <w:lang w:val="nl-NL"/>
        </w:rPr>
        <w:t xml:space="preserve">25 Wereldwijde handelscontacten, handelskapitalisme en het begin van een wereldeconomie </w:t>
      </w:r>
      <w:r>
        <w:rPr>
          <w:rFonts w:ascii="Arial" w:hAnsi="Arial" w:cs="Arial"/>
          <w:sz w:val="24"/>
          <w:szCs w:val="24"/>
          <w:lang w:val="nl-NL"/>
        </w:rPr>
        <w:br/>
      </w:r>
      <w:r w:rsidRPr="009023E6">
        <w:rPr>
          <w:rFonts w:ascii="Arial" w:hAnsi="Arial" w:cs="Arial"/>
          <w:sz w:val="24"/>
          <w:szCs w:val="24"/>
          <w:lang w:val="nl-NL"/>
        </w:rPr>
        <w:t xml:space="preserve">29 Uitbouw van de Europese overheersing, met name in de vorm van plantagekoloniën en de daarmee verbonden trans-Atlantische slavenhandel, en de opkomst van het abolitionisme </w:t>
      </w:r>
      <w:r>
        <w:rPr>
          <w:rFonts w:ascii="Arial" w:hAnsi="Arial" w:cs="Arial"/>
          <w:sz w:val="24"/>
          <w:szCs w:val="24"/>
          <w:lang w:val="nl-NL"/>
        </w:rPr>
        <w:br/>
      </w:r>
      <w:r w:rsidRPr="009023E6">
        <w:rPr>
          <w:rFonts w:ascii="Arial" w:hAnsi="Arial" w:cs="Arial"/>
          <w:sz w:val="24"/>
          <w:szCs w:val="24"/>
          <w:lang w:val="nl-NL"/>
        </w:rPr>
        <w:t xml:space="preserve">31 De industriële revolutie die in de westerse wereld de basis legde voor een industriële samenleving </w:t>
      </w:r>
      <w:r>
        <w:rPr>
          <w:rFonts w:ascii="Arial" w:hAnsi="Arial" w:cs="Arial"/>
          <w:sz w:val="24"/>
          <w:szCs w:val="24"/>
          <w:lang w:val="nl-NL"/>
        </w:rPr>
        <w:br/>
      </w:r>
      <w:r w:rsidRPr="009023E6">
        <w:rPr>
          <w:rFonts w:ascii="Arial" w:hAnsi="Arial" w:cs="Arial"/>
          <w:sz w:val="24"/>
          <w:szCs w:val="24"/>
          <w:lang w:val="nl-NL"/>
        </w:rPr>
        <w:t xml:space="preserve">33 De moderne vorm van imperialisme die verband hield met de industrialisatie </w:t>
      </w:r>
      <w:r>
        <w:rPr>
          <w:rFonts w:ascii="Arial" w:hAnsi="Arial" w:cs="Arial"/>
          <w:sz w:val="24"/>
          <w:szCs w:val="24"/>
          <w:lang w:val="nl-NL"/>
        </w:rPr>
        <w:br/>
      </w:r>
      <w:r w:rsidRPr="009023E6">
        <w:rPr>
          <w:rFonts w:ascii="Arial" w:hAnsi="Arial" w:cs="Arial"/>
          <w:sz w:val="24"/>
          <w:szCs w:val="24"/>
          <w:lang w:val="nl-NL"/>
        </w:rPr>
        <w:t xml:space="preserve">34 De opkomst van emancipatiebewegingen </w:t>
      </w:r>
    </w:p>
    <w:p w14:paraId="7951CB5E" w14:textId="77777777" w:rsidR="009023E6" w:rsidRDefault="009023E6" w:rsidP="009023E6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</w:p>
    <w:p w14:paraId="51F3BAE6" w14:textId="77777777" w:rsidR="009023E6" w:rsidRDefault="009023E6" w:rsidP="009023E6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9023E6">
        <w:rPr>
          <w:rFonts w:ascii="Arial" w:hAnsi="Arial" w:cs="Arial"/>
          <w:sz w:val="24"/>
          <w:szCs w:val="24"/>
          <w:lang w:val="nl-NL"/>
        </w:rPr>
        <w:t xml:space="preserve">Na de onafhankelijkheid van de Verenigde Staten </w:t>
      </w:r>
      <w:r>
        <w:rPr>
          <w:rFonts w:ascii="Arial" w:hAnsi="Arial" w:cs="Arial"/>
          <w:sz w:val="24"/>
          <w:szCs w:val="24"/>
          <w:lang w:val="nl-NL"/>
        </w:rPr>
        <w:t xml:space="preserve">(1783) </w:t>
      </w:r>
      <w:r w:rsidRPr="009023E6">
        <w:rPr>
          <w:rFonts w:ascii="Arial" w:hAnsi="Arial" w:cs="Arial"/>
          <w:sz w:val="24"/>
          <w:szCs w:val="24"/>
          <w:lang w:val="nl-NL"/>
        </w:rPr>
        <w:t xml:space="preserve">verschoof het zwaartepunt van het Britse rijk naar India. Sinds het begin van de 17e eeuw had de East India Company hier factorijen </w:t>
      </w:r>
      <w:r>
        <w:rPr>
          <w:rFonts w:ascii="Arial" w:hAnsi="Arial" w:cs="Arial"/>
          <w:sz w:val="24"/>
          <w:szCs w:val="24"/>
          <w:lang w:val="nl-NL"/>
        </w:rPr>
        <w:t xml:space="preserve">(handelsposten) </w:t>
      </w:r>
      <w:r w:rsidRPr="009023E6">
        <w:rPr>
          <w:rFonts w:ascii="Arial" w:hAnsi="Arial" w:cs="Arial"/>
          <w:sz w:val="24"/>
          <w:szCs w:val="24"/>
          <w:lang w:val="nl-NL"/>
        </w:rPr>
        <w:t xml:space="preserve">van waaruit zij handel dreef met de </w:t>
      </w:r>
      <w:r>
        <w:rPr>
          <w:rFonts w:ascii="Arial" w:hAnsi="Arial" w:cs="Arial"/>
          <w:sz w:val="24"/>
          <w:szCs w:val="24"/>
          <w:lang w:val="nl-NL"/>
        </w:rPr>
        <w:t xml:space="preserve">lokale </w:t>
      </w:r>
      <w:r w:rsidRPr="009023E6">
        <w:rPr>
          <w:rFonts w:ascii="Arial" w:hAnsi="Arial" w:cs="Arial"/>
          <w:sz w:val="24"/>
          <w:szCs w:val="24"/>
          <w:lang w:val="nl-NL"/>
        </w:rPr>
        <w:t xml:space="preserve">Mogol-vorsten. Toen de positie van deze vorsten verzwakte, breidde de East India Company haar macht over India uit. Het verdrag van </w:t>
      </w:r>
      <w:proofErr w:type="spellStart"/>
      <w:r w:rsidRPr="009023E6">
        <w:rPr>
          <w:rFonts w:ascii="Arial" w:hAnsi="Arial" w:cs="Arial"/>
          <w:sz w:val="24"/>
          <w:szCs w:val="24"/>
          <w:lang w:val="nl-NL"/>
        </w:rPr>
        <w:t>Allahabad</w:t>
      </w:r>
      <w:proofErr w:type="spellEnd"/>
      <w:r w:rsidRPr="009023E6">
        <w:rPr>
          <w:rFonts w:ascii="Arial" w:hAnsi="Arial" w:cs="Arial"/>
          <w:sz w:val="24"/>
          <w:szCs w:val="24"/>
          <w:lang w:val="nl-NL"/>
        </w:rPr>
        <w:t xml:space="preserve"> in 1765</w:t>
      </w:r>
      <w:r>
        <w:rPr>
          <w:rFonts w:ascii="Arial" w:hAnsi="Arial" w:cs="Arial"/>
          <w:sz w:val="24"/>
          <w:szCs w:val="24"/>
          <w:lang w:val="nl-NL"/>
        </w:rPr>
        <w:t xml:space="preserve"> tussen de Mogol-vorst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Sham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Alam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II en de vertegenwoordiger van de East India Company, Robert Clive,</w:t>
      </w:r>
      <w:r w:rsidRPr="009023E6">
        <w:rPr>
          <w:rFonts w:ascii="Arial" w:hAnsi="Arial" w:cs="Arial"/>
          <w:sz w:val="24"/>
          <w:szCs w:val="24"/>
          <w:lang w:val="nl-NL"/>
        </w:rPr>
        <w:t xml:space="preserve"> betekende het begin van het Britse rijk in India. Al snel heerste de East India Company over een groot deel van het </w:t>
      </w:r>
      <w:r>
        <w:rPr>
          <w:rFonts w:ascii="Arial" w:hAnsi="Arial" w:cs="Arial"/>
          <w:sz w:val="24"/>
          <w:szCs w:val="24"/>
          <w:lang w:val="nl-NL"/>
        </w:rPr>
        <w:t xml:space="preserve">huidige India </w:t>
      </w:r>
      <w:r w:rsidRPr="009023E6">
        <w:rPr>
          <w:rFonts w:ascii="Arial" w:hAnsi="Arial" w:cs="Arial"/>
          <w:sz w:val="24"/>
          <w:szCs w:val="24"/>
          <w:lang w:val="nl-NL"/>
        </w:rPr>
        <w:t xml:space="preserve">en was het innen van belasting een belangrijke inkomstenbron. </w:t>
      </w:r>
    </w:p>
    <w:p w14:paraId="0E55FD2C" w14:textId="5915437E" w:rsidR="009023E6" w:rsidRDefault="009023E6" w:rsidP="009023E6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9023E6">
        <w:rPr>
          <w:rFonts w:ascii="Arial" w:hAnsi="Arial" w:cs="Arial"/>
          <w:sz w:val="24"/>
          <w:szCs w:val="24"/>
          <w:lang w:val="nl-NL"/>
        </w:rPr>
        <w:t xml:space="preserve">Bij de controle over het Britse rijk en voor het afdwingen en beschermen van de handel speelden de Royal </w:t>
      </w:r>
      <w:proofErr w:type="spellStart"/>
      <w:r w:rsidRPr="009023E6">
        <w:rPr>
          <w:rFonts w:ascii="Arial" w:hAnsi="Arial" w:cs="Arial"/>
          <w:sz w:val="24"/>
          <w:szCs w:val="24"/>
          <w:lang w:val="nl-NL"/>
        </w:rPr>
        <w:t>Navy</w:t>
      </w:r>
      <w:proofErr w:type="spellEnd"/>
      <w:r w:rsidRPr="009023E6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 xml:space="preserve">(de marine) </w:t>
      </w:r>
      <w:r w:rsidRPr="009023E6">
        <w:rPr>
          <w:rFonts w:ascii="Arial" w:hAnsi="Arial" w:cs="Arial"/>
          <w:sz w:val="24"/>
          <w:szCs w:val="24"/>
          <w:lang w:val="nl-NL"/>
        </w:rPr>
        <w:t xml:space="preserve">en het Brits-Indische leger een grote rol. Dat leger bestond uit Indiase soldaten onder leiding van Britse officieren. Migratie vanuit Groot-Brittannië was er nauwelijks. Een kleine groep Britten voerde het bestuur over miljoenen Indiërs. Zij maakten hierbij gebruik van het bestaande </w:t>
      </w:r>
      <w:r w:rsidR="004E41B6">
        <w:rPr>
          <w:rFonts w:ascii="Arial" w:hAnsi="Arial" w:cs="Arial"/>
          <w:sz w:val="24"/>
          <w:szCs w:val="24"/>
          <w:lang w:val="nl-NL"/>
        </w:rPr>
        <w:t>inheemse (</w:t>
      </w:r>
      <w:r>
        <w:rPr>
          <w:rFonts w:ascii="Arial" w:hAnsi="Arial" w:cs="Arial"/>
          <w:sz w:val="24"/>
          <w:szCs w:val="24"/>
          <w:lang w:val="nl-NL"/>
        </w:rPr>
        <w:t>lokale</w:t>
      </w:r>
      <w:r w:rsidR="004E41B6">
        <w:rPr>
          <w:rFonts w:ascii="Arial" w:hAnsi="Arial" w:cs="Arial"/>
          <w:sz w:val="24"/>
          <w:szCs w:val="24"/>
          <w:lang w:val="nl-NL"/>
        </w:rPr>
        <w:t>)</w:t>
      </w:r>
      <w:r w:rsidRPr="009023E6">
        <w:rPr>
          <w:rFonts w:ascii="Arial" w:hAnsi="Arial" w:cs="Arial"/>
          <w:sz w:val="24"/>
          <w:szCs w:val="24"/>
          <w:lang w:val="nl-NL"/>
        </w:rPr>
        <w:t xml:space="preserve"> bestuur. </w:t>
      </w:r>
    </w:p>
    <w:p w14:paraId="13DE3EE1" w14:textId="2763EA5E" w:rsidR="005674A6" w:rsidRDefault="005674A6" w:rsidP="009023E6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245277" wp14:editId="277C7EEA">
            <wp:simplePos x="0" y="0"/>
            <wp:positionH relativeFrom="column">
              <wp:posOffset>3130550</wp:posOffset>
            </wp:positionH>
            <wp:positionV relativeFrom="paragraph">
              <wp:posOffset>0</wp:posOffset>
            </wp:positionV>
            <wp:extent cx="3379470" cy="3022600"/>
            <wp:effectExtent l="0" t="0" r="0" b="6350"/>
            <wp:wrapSquare wrapText="bothSides"/>
            <wp:docPr id="1" name="Afbeelding 1" descr="Afbeeldingsresultaat voor british ind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ritish india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3E6" w:rsidRPr="009023E6">
        <w:rPr>
          <w:rFonts w:ascii="Arial" w:hAnsi="Arial" w:cs="Arial"/>
          <w:sz w:val="24"/>
          <w:szCs w:val="24"/>
          <w:lang w:val="nl-NL"/>
        </w:rPr>
        <w:t xml:space="preserve">Hoewel de Britten talrijke Indiase religieuze en sociale gebruiken afwezen, accepteerden veel Indiërs hun gezag. Toen </w:t>
      </w:r>
      <w:r>
        <w:rPr>
          <w:rFonts w:ascii="Arial" w:hAnsi="Arial" w:cs="Arial"/>
          <w:sz w:val="24"/>
          <w:szCs w:val="24"/>
          <w:lang w:val="nl-NL"/>
        </w:rPr>
        <w:t xml:space="preserve">de </w:t>
      </w:r>
      <w:r w:rsidR="00F95587">
        <w:rPr>
          <w:rFonts w:ascii="Arial" w:hAnsi="Arial" w:cs="Arial"/>
          <w:sz w:val="24"/>
          <w:szCs w:val="24"/>
          <w:lang w:val="nl-NL"/>
        </w:rPr>
        <w:t>ontevreden Indiase soldaten</w:t>
      </w:r>
      <w:r w:rsidR="009023E6" w:rsidRPr="009023E6">
        <w:rPr>
          <w:rFonts w:ascii="Arial" w:hAnsi="Arial" w:cs="Arial"/>
          <w:sz w:val="24"/>
          <w:szCs w:val="24"/>
          <w:lang w:val="nl-NL"/>
        </w:rPr>
        <w:t xml:space="preserve"> in 1857 toch </w:t>
      </w:r>
      <w:r w:rsidR="00F95587">
        <w:rPr>
          <w:rFonts w:ascii="Arial" w:hAnsi="Arial" w:cs="Arial"/>
          <w:sz w:val="24"/>
          <w:szCs w:val="24"/>
          <w:lang w:val="nl-NL"/>
        </w:rPr>
        <w:t>in</w:t>
      </w:r>
      <w:r w:rsidR="009023E6" w:rsidRPr="009023E6">
        <w:rPr>
          <w:rFonts w:ascii="Arial" w:hAnsi="Arial" w:cs="Arial"/>
          <w:sz w:val="24"/>
          <w:szCs w:val="24"/>
          <w:lang w:val="nl-NL"/>
        </w:rPr>
        <w:t xml:space="preserve"> opstand kwam</w:t>
      </w:r>
      <w:r>
        <w:rPr>
          <w:rFonts w:ascii="Arial" w:hAnsi="Arial" w:cs="Arial"/>
          <w:sz w:val="24"/>
          <w:szCs w:val="24"/>
          <w:lang w:val="nl-NL"/>
        </w:rPr>
        <w:t>en,</w:t>
      </w:r>
      <w:r w:rsidR="009023E6" w:rsidRPr="009023E6">
        <w:rPr>
          <w:rFonts w:ascii="Arial" w:hAnsi="Arial" w:cs="Arial"/>
          <w:sz w:val="24"/>
          <w:szCs w:val="24"/>
          <w:lang w:val="nl-NL"/>
        </w:rPr>
        <w:t xml:space="preserve"> sloegen de Britten deze hard neer. India kwam daarna onder direct gezag van de Britse regering. Koningin Victoria werd keizerin van India</w:t>
      </w:r>
      <w:r>
        <w:rPr>
          <w:rFonts w:ascii="Arial" w:hAnsi="Arial" w:cs="Arial"/>
          <w:sz w:val="24"/>
          <w:szCs w:val="24"/>
          <w:lang w:val="nl-NL"/>
        </w:rPr>
        <w:t xml:space="preserve"> (1877)</w:t>
      </w:r>
      <w:r w:rsidR="009023E6" w:rsidRPr="009023E6">
        <w:rPr>
          <w:rFonts w:ascii="Arial" w:hAnsi="Arial" w:cs="Arial"/>
          <w:sz w:val="24"/>
          <w:szCs w:val="24"/>
          <w:lang w:val="nl-NL"/>
        </w:rPr>
        <w:t xml:space="preserve">. </w:t>
      </w:r>
    </w:p>
    <w:p w14:paraId="501EF290" w14:textId="3E2CF083" w:rsidR="005674A6" w:rsidRDefault="009023E6" w:rsidP="009023E6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 w:rsidRPr="009023E6">
        <w:rPr>
          <w:rFonts w:ascii="Arial" w:hAnsi="Arial" w:cs="Arial"/>
          <w:sz w:val="24"/>
          <w:szCs w:val="24"/>
          <w:lang w:val="nl-NL"/>
        </w:rPr>
        <w:t>Heerschappij over India gaf politiek en militair aanzien maar was voor Groot-Brittannië vooral economisch belangrijk. Zo werden ook in India plantages opgezet voor de teelt van handelsgewassen</w:t>
      </w:r>
      <w:r w:rsidR="005674A6">
        <w:rPr>
          <w:rFonts w:ascii="Arial" w:hAnsi="Arial" w:cs="Arial"/>
          <w:sz w:val="24"/>
          <w:szCs w:val="24"/>
          <w:lang w:val="nl-NL"/>
        </w:rPr>
        <w:t>, vooral thee en katoen</w:t>
      </w:r>
      <w:r w:rsidRPr="009023E6">
        <w:rPr>
          <w:rFonts w:ascii="Arial" w:hAnsi="Arial" w:cs="Arial"/>
          <w:sz w:val="24"/>
          <w:szCs w:val="24"/>
          <w:lang w:val="nl-NL"/>
        </w:rPr>
        <w:t>. Tegelijk werd het subconti</w:t>
      </w:r>
      <w:r w:rsidR="005674A6">
        <w:rPr>
          <w:rFonts w:ascii="Arial" w:hAnsi="Arial" w:cs="Arial"/>
          <w:sz w:val="24"/>
          <w:szCs w:val="24"/>
          <w:lang w:val="nl-NL"/>
        </w:rPr>
        <w:t>nent India</w:t>
      </w:r>
      <w:r w:rsidRPr="009023E6">
        <w:rPr>
          <w:rFonts w:ascii="Arial" w:hAnsi="Arial" w:cs="Arial"/>
          <w:sz w:val="24"/>
          <w:szCs w:val="24"/>
          <w:lang w:val="nl-NL"/>
        </w:rPr>
        <w:t xml:space="preserve"> een belangrijk afzetgebied voor Engelse industrieproducten. De import </w:t>
      </w:r>
      <w:r w:rsidR="00C52802">
        <w:rPr>
          <w:rFonts w:ascii="Arial" w:hAnsi="Arial" w:cs="Arial"/>
          <w:sz w:val="24"/>
          <w:szCs w:val="24"/>
          <w:lang w:val="nl-NL"/>
        </w:rPr>
        <w:t>van deze producten</w:t>
      </w:r>
      <w:r w:rsidRPr="009023E6">
        <w:rPr>
          <w:rFonts w:ascii="Arial" w:hAnsi="Arial" w:cs="Arial"/>
          <w:sz w:val="24"/>
          <w:szCs w:val="24"/>
          <w:lang w:val="nl-NL"/>
        </w:rPr>
        <w:t xml:space="preserve"> concurreerde sterk met de Indiase huisnijverheid</w:t>
      </w:r>
      <w:r w:rsidR="005674A6">
        <w:rPr>
          <w:rFonts w:ascii="Arial" w:hAnsi="Arial" w:cs="Arial"/>
          <w:sz w:val="24"/>
          <w:szCs w:val="24"/>
          <w:lang w:val="nl-NL"/>
        </w:rPr>
        <w:t xml:space="preserve">, waarbij door Indiërs thuis </w:t>
      </w:r>
      <w:r w:rsidR="005357FD">
        <w:rPr>
          <w:rFonts w:ascii="Arial" w:hAnsi="Arial" w:cs="Arial"/>
          <w:sz w:val="24"/>
          <w:szCs w:val="24"/>
          <w:lang w:val="nl-NL"/>
        </w:rPr>
        <w:t>producten</w:t>
      </w:r>
      <w:r w:rsidR="00152DA5">
        <w:rPr>
          <w:rFonts w:ascii="Arial" w:hAnsi="Arial" w:cs="Arial"/>
          <w:sz w:val="24"/>
          <w:szCs w:val="24"/>
          <w:lang w:val="nl-NL"/>
        </w:rPr>
        <w:t>, zoals katoenen stoffen,</w:t>
      </w:r>
      <w:r w:rsidR="005357FD">
        <w:rPr>
          <w:rFonts w:ascii="Arial" w:hAnsi="Arial" w:cs="Arial"/>
          <w:sz w:val="24"/>
          <w:szCs w:val="24"/>
          <w:lang w:val="nl-NL"/>
        </w:rPr>
        <w:t xml:space="preserve"> werden gemaakt</w:t>
      </w:r>
      <w:r w:rsidRPr="009023E6">
        <w:rPr>
          <w:rFonts w:ascii="Arial" w:hAnsi="Arial" w:cs="Arial"/>
          <w:sz w:val="24"/>
          <w:szCs w:val="24"/>
          <w:lang w:val="nl-NL"/>
        </w:rPr>
        <w:t xml:space="preserve">. </w:t>
      </w:r>
    </w:p>
    <w:p w14:paraId="4E4C5A53" w14:textId="77777777" w:rsidR="009023E6" w:rsidRPr="009023E6" w:rsidRDefault="00DE2AA5" w:rsidP="009023E6">
      <w:pPr>
        <w:spacing w:line="360" w:lineRule="auto"/>
        <w:rPr>
          <w:rFonts w:ascii="Arial" w:hAnsi="Arial" w:cs="Arial"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3823E" wp14:editId="44B85D3D">
            <wp:simplePos x="0" y="0"/>
            <wp:positionH relativeFrom="column">
              <wp:posOffset>-31750</wp:posOffset>
            </wp:positionH>
            <wp:positionV relativeFrom="paragraph">
              <wp:posOffset>4445</wp:posOffset>
            </wp:positionV>
            <wp:extent cx="2590800" cy="2857500"/>
            <wp:effectExtent l="0" t="0" r="0" b="0"/>
            <wp:wrapSquare wrapText="bothSides"/>
            <wp:docPr id="3" name="Afbeelding 3" descr="Afbeeldingsresultaat voor maps suez ca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maps suez ca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3E6" w:rsidRPr="009023E6">
        <w:rPr>
          <w:rFonts w:ascii="Arial" w:hAnsi="Arial" w:cs="Arial"/>
          <w:sz w:val="24"/>
          <w:szCs w:val="24"/>
          <w:lang w:val="nl-NL"/>
        </w:rPr>
        <w:t xml:space="preserve">Lokaal breidde de Britse koloniale macht zich uit via spoorwegen. Stoomschepen en de opening van het Suezkanaal zorgden daarnaast voor snellere verbinding met het moederland, </w:t>
      </w:r>
      <w:r w:rsidR="005674A6">
        <w:rPr>
          <w:rFonts w:ascii="Arial" w:hAnsi="Arial" w:cs="Arial"/>
          <w:sz w:val="24"/>
          <w:szCs w:val="24"/>
          <w:lang w:val="nl-NL"/>
        </w:rPr>
        <w:t>waardoor er</w:t>
      </w:r>
      <w:r w:rsidR="009023E6" w:rsidRPr="009023E6">
        <w:rPr>
          <w:rFonts w:ascii="Arial" w:hAnsi="Arial" w:cs="Arial"/>
          <w:sz w:val="24"/>
          <w:szCs w:val="24"/>
          <w:lang w:val="nl-NL"/>
        </w:rPr>
        <w:t xml:space="preserve"> ook grotere controle mogelijk </w:t>
      </w:r>
      <w:r w:rsidR="005674A6">
        <w:rPr>
          <w:rFonts w:ascii="Arial" w:hAnsi="Arial" w:cs="Arial"/>
          <w:sz w:val="24"/>
          <w:szCs w:val="24"/>
          <w:lang w:val="nl-NL"/>
        </w:rPr>
        <w:t>was over Brits Indië</w:t>
      </w:r>
      <w:r w:rsidR="009023E6" w:rsidRPr="009023E6">
        <w:rPr>
          <w:rFonts w:ascii="Arial" w:hAnsi="Arial" w:cs="Arial"/>
          <w:sz w:val="24"/>
          <w:szCs w:val="24"/>
          <w:lang w:val="nl-NL"/>
        </w:rPr>
        <w:t xml:space="preserve">. Vanuit een gevoel van superioriteit voerden de Britten de Engelse taal, hun rechtssysteem en hun onderwijssysteem in. </w:t>
      </w:r>
      <w:r w:rsidR="005674A6">
        <w:rPr>
          <w:rFonts w:ascii="Arial" w:hAnsi="Arial" w:cs="Arial"/>
          <w:sz w:val="24"/>
          <w:szCs w:val="24"/>
          <w:lang w:val="nl-NL"/>
        </w:rPr>
        <w:t>Daardoor richtten h</w:t>
      </w:r>
      <w:r w:rsidR="009023E6" w:rsidRPr="009023E6">
        <w:rPr>
          <w:rFonts w:ascii="Arial" w:hAnsi="Arial" w:cs="Arial"/>
          <w:sz w:val="24"/>
          <w:szCs w:val="24"/>
          <w:lang w:val="nl-NL"/>
        </w:rPr>
        <w:t xml:space="preserve">oogopgeleide Indiërs in 1885 het Indian National </w:t>
      </w:r>
      <w:proofErr w:type="spellStart"/>
      <w:r w:rsidR="009023E6" w:rsidRPr="009023E6">
        <w:rPr>
          <w:rFonts w:ascii="Arial" w:hAnsi="Arial" w:cs="Arial"/>
          <w:sz w:val="24"/>
          <w:szCs w:val="24"/>
          <w:lang w:val="nl-NL"/>
        </w:rPr>
        <w:t>Congress</w:t>
      </w:r>
      <w:proofErr w:type="spellEnd"/>
      <w:r w:rsidR="009023E6" w:rsidRPr="009023E6">
        <w:rPr>
          <w:rFonts w:ascii="Arial" w:hAnsi="Arial" w:cs="Arial"/>
          <w:sz w:val="24"/>
          <w:szCs w:val="24"/>
          <w:lang w:val="nl-NL"/>
        </w:rPr>
        <w:t xml:space="preserve"> op. In eerste instantie streefden zij naar gelijke kansen binnen het Brits-Indische bestuur. De Britten gaven hier niet aan toe. De ontwikkeling van Groot-Brittannië tot grootmacht bepaalde hun zelfbeeld. Zij zagen het als hun taak om de wereld naar Brits model te beschaven.</w:t>
      </w:r>
    </w:p>
    <w:sectPr w:rsidR="009023E6" w:rsidRPr="0090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E6"/>
    <w:rsid w:val="00152DA5"/>
    <w:rsid w:val="004E41B6"/>
    <w:rsid w:val="005357FD"/>
    <w:rsid w:val="005674A6"/>
    <w:rsid w:val="008301C8"/>
    <w:rsid w:val="009023E6"/>
    <w:rsid w:val="00AA73CF"/>
    <w:rsid w:val="00AC5647"/>
    <w:rsid w:val="00C52802"/>
    <w:rsid w:val="00DE2AA5"/>
    <w:rsid w:val="00E1060A"/>
    <w:rsid w:val="00F9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18D7"/>
  <w15:chartTrackingRefBased/>
  <w15:docId w15:val="{A68B2841-80E7-4895-8037-3CD0A600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EB8C66BB3964E9703B5AFFB684B6F" ma:contentTypeVersion="10" ma:contentTypeDescription="Een nieuw document maken." ma:contentTypeScope="" ma:versionID="d1492c506d23bbd93f21477a1725d917">
  <xsd:schema xmlns:xsd="http://www.w3.org/2001/XMLSchema" xmlns:xs="http://www.w3.org/2001/XMLSchema" xmlns:p="http://schemas.microsoft.com/office/2006/metadata/properties" xmlns:ns2="e646f4c9-2f79-4319-8c87-6da2b710ca59" targetNamespace="http://schemas.microsoft.com/office/2006/metadata/properties" ma:root="true" ma:fieldsID="15a30f444b6eaf526626114ac787dfbd" ns2:_="">
    <xsd:import namespace="e646f4c9-2f79-4319-8c87-6da2b710c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f4c9-2f79-4319-8c87-6da2b710c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70458-FEA2-4260-84E0-A62BC6F02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835F3-2B95-4532-B380-E12A7F32C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6f4c9-2f79-4319-8c87-6da2b710c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35331-CA17-4563-B6F3-061144DC6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Velden, Annie van der</dc:creator>
  <cp:keywords/>
  <dc:description/>
  <cp:lastModifiedBy>Reessink, N.R.A. (Niels)</cp:lastModifiedBy>
  <cp:revision>2</cp:revision>
  <dcterms:created xsi:type="dcterms:W3CDTF">2021-09-16T06:23:00Z</dcterms:created>
  <dcterms:modified xsi:type="dcterms:W3CDTF">2021-09-16T06:23:00Z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0x010100D7CEB8C66BB3964E9703B5AFFB684B6F</vt:lpwstr>
  </property>
</Properties>
</file>